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717FF6" w:rsidRPr="00717FF6" w:rsidTr="00717FF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0" w:type="dxa"/>
                          <w:left w:w="270" w:type="dxa"/>
                          <w:bottom w:w="135" w:type="dxa"/>
                          <w:right w:w="270" w:type="dxa"/>
                        </w:tcMar>
                        <w:hideMark/>
                      </w:tcPr>
                      <w:p w:rsidR="00717FF6" w:rsidRPr="00717FF6" w:rsidRDefault="00717FF6" w:rsidP="00717FF6">
                        <w:pPr>
                          <w:spacing w:after="0" w:line="270" w:lineRule="atLeast"/>
                          <w:jc w:val="center"/>
                          <w:rPr>
                            <w:rFonts w:ascii="Helvetica" w:eastAsia="Times New Roman" w:hAnsi="Helvetica" w:cs="Helvetica"/>
                            <w:color w:val="656565"/>
                            <w:sz w:val="18"/>
                            <w:szCs w:val="18"/>
                          </w:rPr>
                        </w:pPr>
                        <w:r w:rsidRPr="00717FF6">
                          <w:rPr>
                            <w:rFonts w:ascii="Helvetica" w:eastAsia="Times New Roman" w:hAnsi="Helvetica" w:cs="Helvetica"/>
                            <w:noProof/>
                            <w:color w:val="656565"/>
                            <w:sz w:val="18"/>
                            <w:szCs w:val="18"/>
                          </w:rPr>
                          <w:drawing>
                            <wp:inline distT="0" distB="0" distL="0" distR="0" wp14:anchorId="1BC1BEB7" wp14:editId="2DA78529">
                              <wp:extent cx="4762500" cy="4124325"/>
                              <wp:effectExtent l="0" t="0" r="0" b="0"/>
                              <wp:docPr id="1" name="Picture 1" descr="https://mcusercontent.com/f61152ebe49ab669a704e18bf/images/8d66f977-4434-5ec3-ba8a-d0fd058a7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cusercontent.com/f61152ebe49ab669a704e18bf/images/8d66f977-4434-5ec3-ba8a-d0fd058a787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4124325"/>
                                      </a:xfrm>
                                      <a:prstGeom prst="rect">
                                        <a:avLst/>
                                      </a:prstGeom>
                                      <a:noFill/>
                                      <a:ln>
                                        <a:noFill/>
                                      </a:ln>
                                    </pic:spPr>
                                  </pic:pic>
                                </a:graphicData>
                              </a:graphic>
                            </wp:inline>
                          </w:drawing>
                        </w:r>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240" w:lineRule="auto"/>
              <w:rPr>
                <w:rFonts w:ascii="Times New Roman" w:eastAsia="Times New Roman" w:hAnsi="Times New Roman" w:cs="Times New Roman"/>
                <w:color w:val="000000"/>
                <w:sz w:val="27"/>
                <w:szCs w:val="27"/>
              </w:rPr>
            </w:pPr>
          </w:p>
        </w:tc>
      </w:tr>
      <w:tr w:rsidR="00717FF6" w:rsidRPr="00717FF6" w:rsidTr="00717FF6">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820"/>
                        </w:tblGrid>
                        <w:tr w:rsidR="00717FF6" w:rsidRPr="00717FF6">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717FF6" w:rsidRPr="00717FF6">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717FF6" w:rsidRPr="00717FF6">
                                      <w:tc>
                                        <w:tcPr>
                                          <w:tcW w:w="0" w:type="auto"/>
                                          <w:vAlign w:val="center"/>
                                          <w:hideMark/>
                                        </w:tcPr>
                                        <w:p w:rsidR="00717FF6" w:rsidRPr="00717FF6" w:rsidRDefault="00717FF6" w:rsidP="00717FF6">
                                          <w:pPr>
                                            <w:spacing w:after="0" w:line="240" w:lineRule="auto"/>
                                            <w:rPr>
                                              <w:rFonts w:ascii="Times New Roman" w:eastAsia="Times New Roman" w:hAnsi="Times New Roman" w:cs="Times New Roman"/>
                                              <w:sz w:val="24"/>
                                              <w:szCs w:val="24"/>
                                            </w:rPr>
                                          </w:pPr>
                                          <w:r w:rsidRPr="00717FF6">
                                            <w:rPr>
                                              <w:rFonts w:ascii="Times New Roman" w:eastAsia="Times New Roman" w:hAnsi="Times New Roman" w:cs="Times New Roman"/>
                                              <w:b/>
                                              <w:bCs/>
                                              <w:sz w:val="24"/>
                                              <w:szCs w:val="24"/>
                                            </w:rPr>
                                            <w:t>Helpful Village Training with Director - Kathy Pointer!</w:t>
                                          </w:r>
                                          <w:r w:rsidRPr="00717FF6">
                                            <w:rPr>
                                              <w:rFonts w:ascii="Times New Roman" w:eastAsia="Times New Roman" w:hAnsi="Times New Roman" w:cs="Times New Roman"/>
                                              <w:sz w:val="24"/>
                                              <w:szCs w:val="24"/>
                                            </w:rPr>
                                            <w:br/>
                                            <w:t>Come check it out - </w:t>
                                          </w:r>
                                          <w:r w:rsidRPr="00717FF6">
                                            <w:rPr>
                                              <w:rFonts w:ascii="Times New Roman" w:eastAsia="Times New Roman" w:hAnsi="Times New Roman" w:cs="Times New Roman"/>
                                              <w:b/>
                                              <w:bCs/>
                                              <w:sz w:val="24"/>
                                              <w:szCs w:val="24"/>
                                            </w:rPr>
                                            <w:t>Wednesday, September 29th at 3:00pm</w:t>
                                          </w:r>
                                          <w:r w:rsidRPr="00717FF6">
                                            <w:rPr>
                                              <w:rFonts w:ascii="Times New Roman" w:eastAsia="Times New Roman" w:hAnsi="Times New Roman" w:cs="Times New Roman"/>
                                              <w:sz w:val="24"/>
                                              <w:szCs w:val="24"/>
                                            </w:rPr>
                                            <w:t>. For our new members, Helpful Village is our Member and Volunteer Management Platform. Through Helpful Village our Members have easy access to the calendar of events, our preferred providers list, request for volunteer support, pay membership fees, and more. Our Volunteers have access to a wealth of information as well. We look forward to showing you around the site.</w:t>
                                          </w:r>
                                          <w:r w:rsidRPr="00717FF6">
                                            <w:rPr>
                                              <w:rFonts w:ascii="Times New Roman" w:eastAsia="Times New Roman" w:hAnsi="Times New Roman" w:cs="Times New Roman"/>
                                              <w:sz w:val="24"/>
                                              <w:szCs w:val="24"/>
                                            </w:rPr>
                                            <w:br/>
                                            <w:t> </w:t>
                                          </w:r>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360" w:lineRule="atLeast"/>
                          <w:rPr>
                            <w:rFonts w:ascii="Helvetica" w:eastAsia="Times New Roman" w:hAnsi="Helvetica" w:cs="Helvetica"/>
                            <w:color w:val="202020"/>
                            <w:sz w:val="24"/>
                            <w:szCs w:val="24"/>
                          </w:rPr>
                        </w:pPr>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717FF6" w:rsidRPr="00717FF6">
                    <w:tc>
                      <w:tcPr>
                        <w:tcW w:w="0" w:type="auto"/>
                        <w:tcMar>
                          <w:top w:w="0" w:type="dxa"/>
                          <w:left w:w="135" w:type="dxa"/>
                          <w:bottom w:w="0" w:type="dxa"/>
                          <w:right w:w="0" w:type="dxa"/>
                        </w:tcMar>
                        <w:hideMark/>
                      </w:tcPr>
                      <w:p w:rsidR="00717FF6" w:rsidRPr="00717FF6" w:rsidRDefault="00717FF6" w:rsidP="00717FF6">
                        <w:pPr>
                          <w:spacing w:after="0" w:line="240" w:lineRule="auto"/>
                          <w:rPr>
                            <w:rFonts w:ascii="Times New Roman" w:eastAsia="Times New Roman" w:hAnsi="Times New Roman" w:cs="Times New Roman"/>
                            <w:sz w:val="24"/>
                            <w:szCs w:val="24"/>
                          </w:rPr>
                        </w:pPr>
                        <w:r w:rsidRPr="00717FF6">
                          <w:rPr>
                            <w:rFonts w:ascii="Times New Roman" w:eastAsia="Times New Roman" w:hAnsi="Times New Roman" w:cs="Times New Roman"/>
                            <w:noProof/>
                            <w:sz w:val="24"/>
                            <w:szCs w:val="24"/>
                          </w:rPr>
                          <w:drawing>
                            <wp:inline distT="0" distB="0" distL="0" distR="0" wp14:anchorId="72BE2BB9" wp14:editId="7742EC01">
                              <wp:extent cx="2514600" cy="1876425"/>
                              <wp:effectExtent l="0" t="0" r="0" b="9525"/>
                              <wp:docPr id="2" name="Picture 2" descr="https://mcusercontent.com/f61152ebe49ab669a704e18bf/images/85442bc1-370e-b743-258a-c02704970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cusercontent.com/f61152ebe49ab669a704e18bf/images/85442bc1-370e-b743-258a-c02704970ea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87642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717FF6" w:rsidRPr="00717FF6">
                    <w:tc>
                      <w:tcPr>
                        <w:tcW w:w="0" w:type="auto"/>
                        <w:tcMar>
                          <w:top w:w="0" w:type="dxa"/>
                          <w:left w:w="0" w:type="dxa"/>
                          <w:bottom w:w="0" w:type="dxa"/>
                          <w:right w:w="135" w:type="dxa"/>
                        </w:tcMar>
                        <w:hideMark/>
                      </w:tcPr>
                      <w:p w:rsidR="00717FF6" w:rsidRPr="00717FF6" w:rsidRDefault="00717FF6" w:rsidP="00717FF6">
                        <w:pPr>
                          <w:spacing w:after="0" w:line="240" w:lineRule="auto"/>
                          <w:rPr>
                            <w:rFonts w:ascii="Times New Roman" w:eastAsia="Times New Roman" w:hAnsi="Times New Roman" w:cs="Times New Roman"/>
                            <w:sz w:val="24"/>
                            <w:szCs w:val="24"/>
                          </w:rPr>
                        </w:pPr>
                        <w:r w:rsidRPr="00717FF6">
                          <w:rPr>
                            <w:rFonts w:ascii="Times New Roman" w:eastAsia="Times New Roman" w:hAnsi="Times New Roman" w:cs="Times New Roman"/>
                            <w:noProof/>
                            <w:sz w:val="24"/>
                            <w:szCs w:val="24"/>
                          </w:rPr>
                          <w:drawing>
                            <wp:inline distT="0" distB="0" distL="0" distR="0" wp14:anchorId="04A04FB9" wp14:editId="2DBB45EE">
                              <wp:extent cx="2514600" cy="1695450"/>
                              <wp:effectExtent l="0" t="0" r="0" b="0"/>
                              <wp:docPr id="3" name="Picture 3" descr="https://mcusercontent.com/f61152ebe49ab669a704e18bf/images/11034ef0-408d-edd8-1b68-a1e76902a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cusercontent.com/f61152ebe49ab669a704e18bf/images/11034ef0-408d-edd8-1b68-a1e76902a5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695450"/>
                                      </a:xfrm>
                                      <a:prstGeom prst="rect">
                                        <a:avLst/>
                                      </a:prstGeom>
                                      <a:noFill/>
                                      <a:ln>
                                        <a:noFill/>
                                      </a:ln>
                                    </pic:spPr>
                                  </pic:pic>
                                </a:graphicData>
                              </a:graphic>
                            </wp:inline>
                          </w:drawing>
                        </w:r>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0" w:type="dxa"/>
                          <w:left w:w="270" w:type="dxa"/>
                          <w:bottom w:w="135" w:type="dxa"/>
                          <w:right w:w="270" w:type="dxa"/>
                        </w:tcMar>
                        <w:hideMark/>
                      </w:tcPr>
                      <w:p w:rsidR="00717FF6" w:rsidRPr="00717FF6" w:rsidRDefault="00717FF6" w:rsidP="00717FF6">
                        <w:pPr>
                          <w:spacing w:after="0" w:line="360" w:lineRule="atLeast"/>
                          <w:rPr>
                            <w:rFonts w:ascii="Helvetica" w:eastAsia="Times New Roman" w:hAnsi="Helvetica" w:cs="Helvetica"/>
                            <w:color w:val="202020"/>
                            <w:sz w:val="24"/>
                            <w:szCs w:val="24"/>
                          </w:rPr>
                        </w:pPr>
                        <w:r w:rsidRPr="00717FF6">
                          <w:rPr>
                            <w:rFonts w:ascii="Helvetica" w:eastAsia="Times New Roman" w:hAnsi="Helvetica" w:cs="Helvetica"/>
                            <w:b/>
                            <w:bCs/>
                            <w:color w:val="202020"/>
                            <w:sz w:val="23"/>
                            <w:szCs w:val="23"/>
                          </w:rPr>
                          <w:lastRenderedPageBreak/>
                          <w:t>Last Call! Voting Begins Tomorrow 9/2!!</w:t>
                        </w:r>
                        <w:r w:rsidRPr="00717FF6">
                          <w:rPr>
                            <w:rFonts w:ascii="Helvetica" w:eastAsia="Times New Roman" w:hAnsi="Helvetica" w:cs="Helvetica"/>
                            <w:color w:val="202020"/>
                            <w:sz w:val="24"/>
                            <w:szCs w:val="24"/>
                          </w:rPr>
                          <w:br/>
                          <w:t xml:space="preserve">Submit all entries to Sabrina </w:t>
                        </w:r>
                        <w:proofErr w:type="spellStart"/>
                        <w:r w:rsidRPr="00717FF6">
                          <w:rPr>
                            <w:rFonts w:ascii="Helvetica" w:eastAsia="Times New Roman" w:hAnsi="Helvetica" w:cs="Helvetica"/>
                            <w:color w:val="202020"/>
                            <w:sz w:val="24"/>
                            <w:szCs w:val="24"/>
                          </w:rPr>
                          <w:t>Hopps</w:t>
                        </w:r>
                        <w:proofErr w:type="spellEnd"/>
                        <w:r w:rsidRPr="00717FF6">
                          <w:rPr>
                            <w:rFonts w:ascii="Helvetica" w:eastAsia="Times New Roman" w:hAnsi="Helvetica" w:cs="Helvetica"/>
                            <w:color w:val="202020"/>
                            <w:sz w:val="24"/>
                            <w:szCs w:val="24"/>
                          </w:rPr>
                          <w:t xml:space="preserve"> (Sabrinahopps@ymail.com) or Kathy Pointer (Kepointer@aol.com) .</w:t>
                        </w:r>
                        <w:r w:rsidRPr="00717FF6">
                          <w:rPr>
                            <w:rFonts w:ascii="Helvetica" w:eastAsia="Times New Roman" w:hAnsi="Helvetica" w:cs="Helvetica"/>
                            <w:color w:val="202020"/>
                            <w:sz w:val="24"/>
                            <w:szCs w:val="24"/>
                          </w:rPr>
                          <w:br/>
                          <w:t>The winner will receive a $50 gift card. </w:t>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br/>
                          <w:t> </w:t>
                        </w:r>
                        <w:r w:rsidRPr="00717FF6">
                          <w:rPr>
                            <w:rFonts w:ascii="Helvetica" w:eastAsia="Times New Roman" w:hAnsi="Helvetica" w:cs="Helvetica"/>
                            <w:color w:val="202020"/>
                            <w:sz w:val="24"/>
                            <w:szCs w:val="24"/>
                          </w:rPr>
                          <w:br/>
                        </w:r>
                        <w:r w:rsidRPr="00717FF6">
                          <w:rPr>
                            <w:rFonts w:ascii="Helvetica" w:eastAsia="Times New Roman" w:hAnsi="Helvetica" w:cs="Helvetica"/>
                            <w:b/>
                            <w:bCs/>
                            <w:color w:val="202020"/>
                            <w:sz w:val="23"/>
                            <w:szCs w:val="23"/>
                          </w:rPr>
                          <w:t>Kingdom Care Senior Village Needs Volunteers!</w:t>
                        </w:r>
                        <w:r w:rsidRPr="00717FF6">
                          <w:rPr>
                            <w:rFonts w:ascii="Helvetica" w:eastAsia="Times New Roman" w:hAnsi="Helvetica" w:cs="Helvetica"/>
                            <w:color w:val="202020"/>
                            <w:sz w:val="24"/>
                            <w:szCs w:val="24"/>
                          </w:rPr>
                          <w:br/>
                          <w:t xml:space="preserve">Help us reach our goal of 40 volunteers by 10/1/2021! Refer a friend and receive a $10 gift card.  Contact </w:t>
                        </w:r>
                        <w:proofErr w:type="spellStart"/>
                        <w:r w:rsidRPr="00717FF6">
                          <w:rPr>
                            <w:rFonts w:ascii="Helvetica" w:eastAsia="Times New Roman" w:hAnsi="Helvetica" w:cs="Helvetica"/>
                            <w:color w:val="202020"/>
                            <w:sz w:val="24"/>
                            <w:szCs w:val="24"/>
                          </w:rPr>
                          <w:t>LaKeisha</w:t>
                        </w:r>
                        <w:proofErr w:type="spellEnd"/>
                        <w:r w:rsidRPr="00717FF6">
                          <w:rPr>
                            <w:rFonts w:ascii="Helvetica" w:eastAsia="Times New Roman" w:hAnsi="Helvetica" w:cs="Helvetica"/>
                            <w:color w:val="202020"/>
                            <w:sz w:val="24"/>
                            <w:szCs w:val="24"/>
                          </w:rPr>
                          <w:t xml:space="preserve"> Pointer, 202-561-5594 our Community and Member Engagement Specialist or click here for more information </w:t>
                        </w:r>
                        <w:hyperlink r:id="rId8" w:tgtFrame="_blank" w:history="1">
                          <w:r w:rsidRPr="00717FF6">
                            <w:rPr>
                              <w:rFonts w:ascii="Helvetica" w:eastAsia="Times New Roman" w:hAnsi="Helvetica" w:cs="Helvetica"/>
                              <w:color w:val="007C89"/>
                              <w:sz w:val="24"/>
                              <w:szCs w:val="24"/>
                              <w:u w:val="single"/>
                            </w:rPr>
                            <w:t>https://kingdomcare.helpfulvillage.com/volunteer_infos/application_form</w:t>
                          </w:r>
                        </w:hyperlink>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0" w:type="dxa"/>
                          <w:left w:w="270" w:type="dxa"/>
                          <w:bottom w:w="135" w:type="dxa"/>
                          <w:right w:w="270" w:type="dxa"/>
                        </w:tcMar>
                        <w:hideMark/>
                      </w:tcPr>
                      <w:p w:rsidR="00717FF6" w:rsidRPr="00717FF6" w:rsidRDefault="00717FF6" w:rsidP="00717FF6">
                        <w:pPr>
                          <w:spacing w:after="0" w:line="360" w:lineRule="atLeast"/>
                          <w:rPr>
                            <w:rFonts w:ascii="Helvetica" w:eastAsia="Times New Roman" w:hAnsi="Helvetica" w:cs="Helvetica"/>
                            <w:color w:val="202020"/>
                            <w:sz w:val="24"/>
                            <w:szCs w:val="24"/>
                          </w:rPr>
                        </w:pPr>
                        <w:r w:rsidRPr="00717FF6">
                          <w:rPr>
                            <w:rFonts w:ascii="Helvetica" w:eastAsia="Times New Roman" w:hAnsi="Helvetica" w:cs="Helvetica"/>
                            <w:noProof/>
                            <w:color w:val="202020"/>
                            <w:sz w:val="24"/>
                            <w:szCs w:val="24"/>
                          </w:rPr>
                          <w:drawing>
                            <wp:inline distT="0" distB="0" distL="0" distR="0" wp14:anchorId="151F14E5" wp14:editId="052C8CEC">
                              <wp:extent cx="4762500" cy="2057400"/>
                              <wp:effectExtent l="0" t="0" r="0" b="0"/>
                              <wp:docPr id="4" name="Picture 4" descr="https://mcusercontent.com/f61152ebe49ab669a704e18bf/images/dbc99755-1fcb-d931-9783-88f867fe7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cusercontent.com/f61152ebe49ab669a704e18bf/images/dbc99755-1fcb-d931-9783-88f867fe77c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br/>
                        </w:r>
                        <w:r w:rsidRPr="00717FF6">
                          <w:rPr>
                            <w:rFonts w:ascii="Helvetica" w:eastAsia="Times New Roman" w:hAnsi="Helvetica" w:cs="Helvetica"/>
                            <w:b/>
                            <w:bCs/>
                            <w:color w:val="202020"/>
                            <w:sz w:val="24"/>
                            <w:szCs w:val="24"/>
                          </w:rPr>
                          <w:t>Happy Birthday to those born in the month of SEPTEMBER!</w:t>
                        </w:r>
                        <w:r w:rsidRPr="00717FF6">
                          <w:rPr>
                            <w:rFonts w:ascii="Helvetica" w:eastAsia="Times New Roman" w:hAnsi="Helvetica" w:cs="Helvetica"/>
                            <w:color w:val="202020"/>
                            <w:sz w:val="24"/>
                            <w:szCs w:val="24"/>
                          </w:rPr>
                          <w:br/>
                          <w:t> </w:t>
                        </w:r>
                        <w:r w:rsidRPr="00717FF6">
                          <w:rPr>
                            <w:rFonts w:ascii="Helvetica" w:eastAsia="Times New Roman" w:hAnsi="Helvetica" w:cs="Helvetica"/>
                            <w:color w:val="202020"/>
                            <w:sz w:val="24"/>
                            <w:szCs w:val="24"/>
                          </w:rPr>
                          <w:br/>
                          <w:t xml:space="preserve">9/1 - Betty </w:t>
                        </w:r>
                        <w:proofErr w:type="spellStart"/>
                        <w:r w:rsidRPr="00717FF6">
                          <w:rPr>
                            <w:rFonts w:ascii="Helvetica" w:eastAsia="Times New Roman" w:hAnsi="Helvetica" w:cs="Helvetica"/>
                            <w:color w:val="202020"/>
                            <w:sz w:val="24"/>
                            <w:szCs w:val="24"/>
                          </w:rPr>
                          <w:t>Baten</w:t>
                        </w:r>
                        <w:proofErr w:type="spellEnd"/>
                        <w:r w:rsidRPr="00717FF6">
                          <w:rPr>
                            <w:rFonts w:ascii="Helvetica" w:eastAsia="Times New Roman" w:hAnsi="Helvetica" w:cs="Helvetica"/>
                            <w:color w:val="202020"/>
                            <w:sz w:val="24"/>
                            <w:szCs w:val="24"/>
                          </w:rPr>
                          <w:br/>
                          <w:t>9/22 - Delores Clay</w:t>
                        </w:r>
                        <w:r w:rsidRPr="00717FF6">
                          <w:rPr>
                            <w:rFonts w:ascii="Helvetica" w:eastAsia="Times New Roman" w:hAnsi="Helvetica" w:cs="Helvetica"/>
                            <w:color w:val="202020"/>
                            <w:sz w:val="24"/>
                            <w:szCs w:val="24"/>
                          </w:rPr>
                          <w:br/>
                          <w:t xml:space="preserve">9/26 - Patricia </w:t>
                        </w:r>
                        <w:proofErr w:type="spellStart"/>
                        <w:r w:rsidRPr="00717FF6">
                          <w:rPr>
                            <w:rFonts w:ascii="Helvetica" w:eastAsia="Times New Roman" w:hAnsi="Helvetica" w:cs="Helvetica"/>
                            <w:color w:val="202020"/>
                            <w:sz w:val="24"/>
                            <w:szCs w:val="24"/>
                          </w:rPr>
                          <w:t>BoBo</w:t>
                        </w:r>
                        <w:proofErr w:type="spellEnd"/>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0" w:type="dxa"/>
                          <w:left w:w="270" w:type="dxa"/>
                          <w:bottom w:w="135" w:type="dxa"/>
                          <w:right w:w="270" w:type="dxa"/>
                        </w:tcMar>
                        <w:hideMark/>
                      </w:tcPr>
                      <w:p w:rsidR="00717FF6" w:rsidRPr="00717FF6" w:rsidRDefault="00717FF6" w:rsidP="00717FF6">
                        <w:pPr>
                          <w:spacing w:after="0" w:line="360" w:lineRule="atLeast"/>
                          <w:rPr>
                            <w:rFonts w:ascii="Helvetica" w:eastAsia="Times New Roman" w:hAnsi="Helvetica" w:cs="Helvetica"/>
                            <w:color w:val="202020"/>
                            <w:sz w:val="24"/>
                            <w:szCs w:val="24"/>
                          </w:rPr>
                        </w:pPr>
                        <w:r w:rsidRPr="00717FF6">
                          <w:rPr>
                            <w:rFonts w:ascii="Helvetica" w:eastAsia="Times New Roman" w:hAnsi="Helvetica" w:cs="Helvetica"/>
                            <w:noProof/>
                            <w:color w:val="202020"/>
                            <w:sz w:val="24"/>
                            <w:szCs w:val="24"/>
                          </w:rPr>
                          <w:drawing>
                            <wp:inline distT="0" distB="0" distL="0" distR="0" wp14:anchorId="647160DE" wp14:editId="19AD414A">
                              <wp:extent cx="847725" cy="561975"/>
                              <wp:effectExtent l="0" t="0" r="9525" b="9525"/>
                              <wp:docPr id="5" name="Picture 5" descr="https://mcusercontent.com/f61152ebe49ab669a704e18bf/images/2d37f73e-cfe7-7bd1-55de-e0e90ad5e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cusercontent.com/f61152ebe49ab669a704e18bf/images/2d37f73e-cfe7-7bd1-55de-e0e90ad5ea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Pr="00717FF6">
                          <w:rPr>
                            <w:rFonts w:ascii="Helvetica" w:eastAsia="Times New Roman" w:hAnsi="Helvetica" w:cs="Helvetica"/>
                            <w:color w:val="202020"/>
                            <w:sz w:val="24"/>
                            <w:szCs w:val="24"/>
                          </w:rPr>
                          <w:br/>
                          <w:t>Complete this form to request free Lyft Transportation (Only DC residents are eligible) </w:t>
                        </w:r>
                        <w:hyperlink r:id="rId11" w:tgtFrame="_blank" w:history="1">
                          <w:r w:rsidRPr="00717FF6">
                            <w:rPr>
                              <w:rFonts w:ascii="Helvetica" w:eastAsia="Times New Roman" w:hAnsi="Helvetica" w:cs="Helvetica"/>
                              <w:color w:val="007C89"/>
                              <w:sz w:val="24"/>
                              <w:szCs w:val="24"/>
                              <w:u w:val="single"/>
                            </w:rPr>
                            <w:t>Request for Free Lyft Transportation</w:t>
                          </w:r>
                        </w:hyperlink>
                        <w:r w:rsidRPr="00717FF6">
                          <w:rPr>
                            <w:rFonts w:ascii="Helvetica" w:eastAsia="Times New Roman" w:hAnsi="Helvetica" w:cs="Helvetica"/>
                            <w:color w:val="202020"/>
                            <w:sz w:val="24"/>
                            <w:szCs w:val="24"/>
                          </w:rPr>
                          <w:t xml:space="preserve">. Free transportation service for DC residents available through a KCSV partnership with the DC Villages for COVID-19 </w:t>
                        </w:r>
                        <w:r w:rsidRPr="00717FF6">
                          <w:rPr>
                            <w:rFonts w:ascii="Helvetica" w:eastAsia="Times New Roman" w:hAnsi="Helvetica" w:cs="Helvetica"/>
                            <w:color w:val="202020"/>
                            <w:sz w:val="24"/>
                            <w:szCs w:val="24"/>
                          </w:rPr>
                          <w:lastRenderedPageBreak/>
                          <w:t>vaccine, medical appointments, Health &amp; Wellness program activities, Food or Prescription Pick-up or Personal Care activities. Complete the form 24 hours in advance to request service.  </w:t>
                        </w:r>
                        <w:hyperlink r:id="rId12" w:tgtFrame="_blank" w:history="1">
                          <w:r w:rsidRPr="00717FF6">
                            <w:rPr>
                              <w:rFonts w:ascii="Helvetica" w:eastAsia="Times New Roman" w:hAnsi="Helvetica" w:cs="Helvetica"/>
                              <w:color w:val="007C89"/>
                              <w:sz w:val="24"/>
                              <w:szCs w:val="24"/>
                              <w:u w:val="single"/>
                            </w:rPr>
                            <w:t>FILL OUT FORM</w:t>
                          </w:r>
                        </w:hyperlink>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0" w:type="dxa"/>
                          <w:left w:w="270" w:type="dxa"/>
                          <w:bottom w:w="135" w:type="dxa"/>
                          <w:right w:w="270" w:type="dxa"/>
                        </w:tcMar>
                        <w:hideMark/>
                      </w:tcPr>
                      <w:p w:rsidR="00717FF6" w:rsidRPr="00717FF6" w:rsidRDefault="00717FF6" w:rsidP="00717FF6">
                        <w:pPr>
                          <w:spacing w:after="0" w:line="338" w:lineRule="atLeast"/>
                          <w:outlineLvl w:val="3"/>
                          <w:rPr>
                            <w:rFonts w:ascii="Helvetica" w:eastAsia="Times New Roman" w:hAnsi="Helvetica" w:cs="Helvetica"/>
                            <w:b/>
                            <w:bCs/>
                            <w:color w:val="202020"/>
                            <w:sz w:val="27"/>
                            <w:szCs w:val="27"/>
                          </w:rPr>
                        </w:pPr>
                        <w:r w:rsidRPr="00717FF6">
                          <w:rPr>
                            <w:rFonts w:ascii="Helvetica" w:eastAsia="Times New Roman" w:hAnsi="Helvetica" w:cs="Helvetica"/>
                            <w:b/>
                            <w:bCs/>
                            <w:color w:val="202020"/>
                            <w:sz w:val="27"/>
                            <w:szCs w:val="27"/>
                          </w:rPr>
                          <w:t>Online Shopping &amp; Delivery with SNAP/EBT Benefits </w:t>
                        </w:r>
                      </w:p>
                      <w:p w:rsidR="00717FF6" w:rsidRPr="00717FF6" w:rsidRDefault="00717FF6" w:rsidP="00717FF6">
                        <w:pPr>
                          <w:spacing w:after="0"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Use your EBT Card to shop online at many local stores such as Aldi, Walmart and Amazon Fresh (no membership required for Amazon) and have your grocery delivered to your door. Select your store, visit the website and create an online shopping account. Add your grocery items to your online shopping cart and check out using your EBT card. Need assistance? Let us know.</w:t>
                        </w:r>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0" w:type="dxa"/>
                          <w:left w:w="270" w:type="dxa"/>
                          <w:bottom w:w="135" w:type="dxa"/>
                          <w:right w:w="270" w:type="dxa"/>
                        </w:tcMar>
                        <w:hideMark/>
                      </w:tcPr>
                      <w:p w:rsidR="00717FF6" w:rsidRPr="00717FF6" w:rsidRDefault="00717FF6" w:rsidP="00717FF6">
                        <w:pPr>
                          <w:spacing w:after="0" w:line="488" w:lineRule="atLeast"/>
                          <w:outlineLvl w:val="0"/>
                          <w:rPr>
                            <w:rFonts w:ascii="Helvetica" w:eastAsia="Times New Roman" w:hAnsi="Helvetica" w:cs="Helvetica"/>
                            <w:b/>
                            <w:bCs/>
                            <w:color w:val="202020"/>
                            <w:kern w:val="36"/>
                            <w:sz w:val="39"/>
                            <w:szCs w:val="39"/>
                          </w:rPr>
                        </w:pPr>
                        <w:r w:rsidRPr="00717FF6">
                          <w:rPr>
                            <w:rFonts w:ascii="Helvetica" w:eastAsia="Times New Roman" w:hAnsi="Helvetica" w:cs="Helvetica"/>
                            <w:b/>
                            <w:bCs/>
                            <w:color w:val="202020"/>
                            <w:kern w:val="36"/>
                            <w:sz w:val="39"/>
                            <w:szCs w:val="39"/>
                          </w:rPr>
                          <w:t>COVID-19 Vaccines for Moderately to Severely Immunocompromised People.</w:t>
                        </w:r>
                      </w:p>
                      <w:p w:rsidR="00717FF6" w:rsidRPr="00717FF6" w:rsidRDefault="00717FF6" w:rsidP="00717FF6">
                        <w:pPr>
                          <w:spacing w:after="0" w:line="413" w:lineRule="atLeast"/>
                          <w:outlineLvl w:val="1"/>
                          <w:rPr>
                            <w:rFonts w:ascii="Helvetica" w:eastAsia="Times New Roman" w:hAnsi="Helvetica" w:cs="Helvetica"/>
                            <w:b/>
                            <w:bCs/>
                            <w:color w:val="202020"/>
                            <w:sz w:val="33"/>
                            <w:szCs w:val="33"/>
                          </w:rPr>
                        </w:pPr>
                        <w:r w:rsidRPr="00717FF6">
                          <w:rPr>
                            <w:rFonts w:ascii="Helvetica" w:eastAsia="Times New Roman" w:hAnsi="Helvetica" w:cs="Helvetica"/>
                            <w:b/>
                            <w:bCs/>
                            <w:color w:val="202020"/>
                            <w:sz w:val="33"/>
                            <w:szCs w:val="33"/>
                          </w:rPr>
                          <w:t>What You Need to Know</w:t>
                        </w:r>
                      </w:p>
                      <w:p w:rsidR="00717FF6" w:rsidRPr="00717FF6" w:rsidRDefault="00717FF6" w:rsidP="00717FF6">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People with moderately to severely compromised immune systems are especially vulnerable to COVID-19, and may not build the same level of immunity to 2-dose vaccine series compared to people who are not immunocompromised.</w:t>
                        </w:r>
                      </w:p>
                      <w:p w:rsidR="00717FF6" w:rsidRPr="00717FF6" w:rsidRDefault="00717FF6" w:rsidP="00717FF6">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This additional dose intended to improve immunocompromised people’s response to their initial vaccine series.</w:t>
                        </w:r>
                      </w:p>
                      <w:p w:rsidR="00717FF6" w:rsidRPr="00717FF6" w:rsidRDefault="00717FF6" w:rsidP="00717FF6">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Although CDC does </w:t>
                        </w:r>
                        <w:r w:rsidRPr="00717FF6">
                          <w:rPr>
                            <w:rFonts w:ascii="Helvetica" w:eastAsia="Times New Roman" w:hAnsi="Helvetica" w:cs="Helvetica"/>
                            <w:b/>
                            <w:bCs/>
                            <w:color w:val="202020"/>
                            <w:sz w:val="24"/>
                            <w:szCs w:val="24"/>
                          </w:rPr>
                          <w:t>not </w:t>
                        </w:r>
                        <w:r w:rsidRPr="00717FF6">
                          <w:rPr>
                            <w:rFonts w:ascii="Helvetica" w:eastAsia="Times New Roman" w:hAnsi="Helvetica" w:cs="Helvetica"/>
                            <w:color w:val="202020"/>
                            <w:sz w:val="24"/>
                            <w:szCs w:val="24"/>
                          </w:rPr>
                          <w:t>recommend additional doses or booster shots for any other population at this time, HHS has </w:t>
                        </w:r>
                        <w:hyperlink r:id="rId13" w:history="1">
                          <w:r w:rsidRPr="00717FF6">
                            <w:rPr>
                              <w:rFonts w:ascii="Helvetica" w:eastAsia="Times New Roman" w:hAnsi="Helvetica" w:cs="Helvetica"/>
                              <w:color w:val="007C89"/>
                              <w:sz w:val="24"/>
                              <w:szCs w:val="24"/>
                              <w:u w:val="single"/>
                            </w:rPr>
                            <w:t>announced a plan</w:t>
                          </w:r>
                        </w:hyperlink>
                        <w:r w:rsidRPr="00717FF6">
                          <w:rPr>
                            <w:rFonts w:ascii="Helvetica" w:eastAsia="Times New Roman" w:hAnsi="Helvetica" w:cs="Helvetica"/>
                            <w:color w:val="202020"/>
                            <w:sz w:val="24"/>
                            <w:szCs w:val="24"/>
                          </w:rPr>
                          <w:t> to begin offering COVID-19 vaccine booster shots this fall.</w:t>
                        </w:r>
                      </w:p>
                      <w:p w:rsidR="00717FF6" w:rsidRPr="00717FF6" w:rsidRDefault="00717FF6" w:rsidP="00717FF6">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CDC recommends that people with moderately to severely compromised immune systems receive an additional dose of mRNA COVID-19 vaccine at least 28 days after a second dose of </w:t>
                        </w:r>
                        <w:hyperlink r:id="rId14" w:history="1">
                          <w:r w:rsidRPr="00717FF6">
                            <w:rPr>
                              <w:rFonts w:ascii="Helvetica" w:eastAsia="Times New Roman" w:hAnsi="Helvetica" w:cs="Helvetica"/>
                              <w:color w:val="007C89"/>
                              <w:sz w:val="24"/>
                              <w:szCs w:val="24"/>
                              <w:u w:val="single"/>
                            </w:rPr>
                            <w:t>Pfizer-</w:t>
                          </w:r>
                          <w:proofErr w:type="spellStart"/>
                          <w:r w:rsidRPr="00717FF6">
                            <w:rPr>
                              <w:rFonts w:ascii="Helvetica" w:eastAsia="Times New Roman" w:hAnsi="Helvetica" w:cs="Helvetica"/>
                              <w:color w:val="007C89"/>
                              <w:sz w:val="24"/>
                              <w:szCs w:val="24"/>
                              <w:u w:val="single"/>
                            </w:rPr>
                            <w:t>BioNTech</w:t>
                          </w:r>
                          <w:proofErr w:type="spellEnd"/>
                          <w:r w:rsidRPr="00717FF6">
                            <w:rPr>
                              <w:rFonts w:ascii="Helvetica" w:eastAsia="Times New Roman" w:hAnsi="Helvetica" w:cs="Helvetica"/>
                              <w:color w:val="007C89"/>
                              <w:sz w:val="24"/>
                              <w:szCs w:val="24"/>
                              <w:u w:val="single"/>
                            </w:rPr>
                            <w:t xml:space="preserve"> COVID-19 vaccine</w:t>
                          </w:r>
                        </w:hyperlink>
                        <w:r w:rsidRPr="00717FF6">
                          <w:rPr>
                            <w:rFonts w:ascii="Helvetica" w:eastAsia="Times New Roman" w:hAnsi="Helvetica" w:cs="Helvetica"/>
                            <w:color w:val="202020"/>
                            <w:sz w:val="24"/>
                            <w:szCs w:val="24"/>
                          </w:rPr>
                          <w:t> or </w:t>
                        </w:r>
                        <w:proofErr w:type="spellStart"/>
                        <w:r w:rsidRPr="00717FF6">
                          <w:rPr>
                            <w:rFonts w:ascii="Helvetica" w:eastAsia="Times New Roman" w:hAnsi="Helvetica" w:cs="Helvetica"/>
                            <w:color w:val="202020"/>
                            <w:sz w:val="24"/>
                            <w:szCs w:val="24"/>
                          </w:rPr>
                          <w:fldChar w:fldCharType="begin"/>
                        </w:r>
                        <w:r w:rsidRPr="00717FF6">
                          <w:rPr>
                            <w:rFonts w:ascii="Helvetica" w:eastAsia="Times New Roman" w:hAnsi="Helvetica" w:cs="Helvetica"/>
                            <w:color w:val="202020"/>
                            <w:sz w:val="24"/>
                            <w:szCs w:val="24"/>
                          </w:rPr>
                          <w:instrText xml:space="preserve"> HYPERLINK "https://www.cdc.gov/coronavirus/2019-ncov/vaccines/different-vaccines/Moderna.html" </w:instrText>
                        </w:r>
                        <w:r w:rsidRPr="00717FF6">
                          <w:rPr>
                            <w:rFonts w:ascii="Helvetica" w:eastAsia="Times New Roman" w:hAnsi="Helvetica" w:cs="Helvetica"/>
                            <w:color w:val="202020"/>
                            <w:sz w:val="24"/>
                            <w:szCs w:val="24"/>
                          </w:rPr>
                          <w:fldChar w:fldCharType="separate"/>
                        </w:r>
                        <w:r w:rsidRPr="00717FF6">
                          <w:rPr>
                            <w:rFonts w:ascii="Helvetica" w:eastAsia="Times New Roman" w:hAnsi="Helvetica" w:cs="Helvetica"/>
                            <w:color w:val="007C89"/>
                            <w:sz w:val="24"/>
                            <w:szCs w:val="24"/>
                            <w:u w:val="single"/>
                          </w:rPr>
                          <w:t>Moderna</w:t>
                        </w:r>
                        <w:proofErr w:type="spellEnd"/>
                        <w:r w:rsidRPr="00717FF6">
                          <w:rPr>
                            <w:rFonts w:ascii="Helvetica" w:eastAsia="Times New Roman" w:hAnsi="Helvetica" w:cs="Helvetica"/>
                            <w:color w:val="007C89"/>
                            <w:sz w:val="24"/>
                            <w:szCs w:val="24"/>
                            <w:u w:val="single"/>
                          </w:rPr>
                          <w:t xml:space="preserve"> COVID-19 vaccine</w:t>
                        </w:r>
                        <w:r w:rsidRPr="00717FF6">
                          <w:rPr>
                            <w:rFonts w:ascii="Helvetica" w:eastAsia="Times New Roman" w:hAnsi="Helvetica" w:cs="Helvetica"/>
                            <w:color w:val="202020"/>
                            <w:sz w:val="24"/>
                            <w:szCs w:val="24"/>
                          </w:rPr>
                          <w:fldChar w:fldCharType="end"/>
                        </w:r>
                        <w:r w:rsidRPr="00717FF6">
                          <w:rPr>
                            <w:rFonts w:ascii="Helvetica" w:eastAsia="Times New Roman" w:hAnsi="Helvetica" w:cs="Helvetica"/>
                            <w:color w:val="202020"/>
                            <w:sz w:val="24"/>
                            <w:szCs w:val="24"/>
                          </w:rPr>
                          <w:t>.</w:t>
                        </w:r>
                      </w:p>
                      <w:p w:rsidR="00717FF6" w:rsidRPr="00717FF6" w:rsidRDefault="00717FF6" w:rsidP="00717FF6">
                        <w:pPr>
                          <w:spacing w:after="0" w:line="413" w:lineRule="atLeast"/>
                          <w:outlineLvl w:val="1"/>
                          <w:rPr>
                            <w:rFonts w:ascii="Helvetica" w:eastAsia="Times New Roman" w:hAnsi="Helvetica" w:cs="Helvetica"/>
                            <w:b/>
                            <w:bCs/>
                            <w:color w:val="202020"/>
                            <w:sz w:val="33"/>
                            <w:szCs w:val="33"/>
                          </w:rPr>
                        </w:pPr>
                        <w:r w:rsidRPr="00717FF6">
                          <w:rPr>
                            <w:rFonts w:ascii="Helvetica" w:eastAsia="Times New Roman" w:hAnsi="Helvetica" w:cs="Helvetica"/>
                            <w:b/>
                            <w:bCs/>
                            <w:color w:val="202020"/>
                            <w:sz w:val="33"/>
                            <w:szCs w:val="33"/>
                          </w:rPr>
                          <w:t>Data on Decreased Immune Response Among Immunocompromised People</w:t>
                        </w:r>
                      </w:p>
                      <w:p w:rsidR="00717FF6" w:rsidRPr="00717FF6" w:rsidRDefault="00717FF6" w:rsidP="00717FF6">
                        <w:pPr>
                          <w:spacing w:before="150" w:after="150"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lastRenderedPageBreak/>
                          <w:t>People who are moderately to severely immunocompromised make up about 3% of the adult population and are especially vulnerable to COVID-19 because they are more at risk of serious, prolonged illness.</w:t>
                        </w:r>
                      </w:p>
                      <w:p w:rsidR="00717FF6" w:rsidRPr="00717FF6" w:rsidRDefault="00717FF6" w:rsidP="00717FF6">
                        <w:pPr>
                          <w:spacing w:before="150" w:after="150" w:line="360" w:lineRule="atLeast"/>
                          <w:rPr>
                            <w:rFonts w:ascii="Helvetica" w:eastAsia="Times New Roman" w:hAnsi="Helvetica" w:cs="Helvetica"/>
                            <w:color w:val="202020"/>
                            <w:sz w:val="24"/>
                            <w:szCs w:val="24"/>
                          </w:rPr>
                        </w:pPr>
                        <w:hyperlink r:id="rId15" w:history="1">
                          <w:r w:rsidRPr="00717FF6">
                            <w:rPr>
                              <w:rFonts w:ascii="Helvetica" w:eastAsia="Times New Roman" w:hAnsi="Helvetica" w:cs="Helvetica"/>
                              <w:color w:val="007C89"/>
                              <w:sz w:val="24"/>
                              <w:szCs w:val="24"/>
                              <w:u w:val="single"/>
                            </w:rPr>
                            <w:t>Studies</w:t>
                          </w:r>
                        </w:hyperlink>
                        <w:r w:rsidRPr="00717FF6">
                          <w:rPr>
                            <w:rFonts w:ascii="Helvetica" w:eastAsia="Times New Roman" w:hAnsi="Helvetica" w:cs="Helvetica"/>
                            <w:color w:val="202020"/>
                            <w:sz w:val="24"/>
                            <w:szCs w:val="24"/>
                          </w:rPr>
                          <w:t> indicate some immunocompromised people don’t always build the same level of immunity after vaccination the way non-immunocompromised people do, and may benefit from an additional dose to ensure adequate protection against COVID-19. In </w:t>
                        </w:r>
                        <w:hyperlink r:id="rId16" w:tgtFrame="new" w:history="1">
                          <w:r w:rsidRPr="00717FF6">
                            <w:rPr>
                              <w:rFonts w:ascii="Helvetica" w:eastAsia="Times New Roman" w:hAnsi="Helvetica" w:cs="Helvetica"/>
                              <w:color w:val="007C89"/>
                              <w:sz w:val="24"/>
                              <w:szCs w:val="24"/>
                              <w:u w:val="single"/>
                            </w:rPr>
                            <w:t>small studies pdf icon[2 MB, 36 Pages]</w:t>
                          </w:r>
                        </w:hyperlink>
                        <w:r w:rsidRPr="00717FF6">
                          <w:rPr>
                            <w:rFonts w:ascii="Helvetica" w:eastAsia="Times New Roman" w:hAnsi="Helvetica" w:cs="Helvetica"/>
                            <w:color w:val="202020"/>
                            <w:sz w:val="24"/>
                            <w:szCs w:val="24"/>
                          </w:rPr>
                          <w:t>, fully vaccinated immunocompromised people have accounted for a large proportion of hospitalized “</w:t>
                        </w:r>
                        <w:hyperlink r:id="rId17" w:history="1">
                          <w:r w:rsidRPr="00717FF6">
                            <w:rPr>
                              <w:rFonts w:ascii="Helvetica" w:eastAsia="Times New Roman" w:hAnsi="Helvetica" w:cs="Helvetica"/>
                              <w:color w:val="007C89"/>
                              <w:sz w:val="24"/>
                              <w:szCs w:val="24"/>
                              <w:u w:val="single"/>
                            </w:rPr>
                            <w:t>breakthrough cases</w:t>
                          </w:r>
                        </w:hyperlink>
                        <w:r w:rsidRPr="00717FF6">
                          <w:rPr>
                            <w:rFonts w:ascii="Helvetica" w:eastAsia="Times New Roman" w:hAnsi="Helvetica" w:cs="Helvetica"/>
                            <w:color w:val="202020"/>
                            <w:sz w:val="24"/>
                            <w:szCs w:val="24"/>
                          </w:rPr>
                          <w:t>,” and that suggests immunocompromised people are more likely to transmit the virus to household contacts.</w:t>
                        </w:r>
                      </w:p>
                      <w:p w:rsidR="00717FF6" w:rsidRPr="00717FF6" w:rsidRDefault="00717FF6" w:rsidP="00717FF6">
                        <w:pPr>
                          <w:spacing w:after="0" w:line="413" w:lineRule="atLeast"/>
                          <w:outlineLvl w:val="1"/>
                          <w:rPr>
                            <w:rFonts w:ascii="Helvetica" w:eastAsia="Times New Roman" w:hAnsi="Helvetica" w:cs="Helvetica"/>
                            <w:b/>
                            <w:bCs/>
                            <w:color w:val="202020"/>
                            <w:sz w:val="33"/>
                            <w:szCs w:val="33"/>
                          </w:rPr>
                        </w:pPr>
                        <w:r w:rsidRPr="00717FF6">
                          <w:rPr>
                            <w:rFonts w:ascii="Helvetica" w:eastAsia="Times New Roman" w:hAnsi="Helvetica" w:cs="Helvetica"/>
                            <w:b/>
                            <w:bCs/>
                            <w:color w:val="202020"/>
                            <w:sz w:val="33"/>
                            <w:szCs w:val="33"/>
                          </w:rPr>
                          <w:t>Who Needs an Additional COVID-19 Vaccine?</w:t>
                        </w:r>
                      </w:p>
                      <w:p w:rsidR="00717FF6" w:rsidRPr="00717FF6" w:rsidRDefault="00717FF6" w:rsidP="00717FF6">
                        <w:pPr>
                          <w:spacing w:before="150" w:after="150"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Currently, CDC is recommending that moderately to severely immunocompromised people receive an additional dose. This includes people who have:</w:t>
                        </w:r>
                      </w:p>
                      <w:p w:rsidR="00717FF6" w:rsidRPr="00717FF6" w:rsidRDefault="00717FF6" w:rsidP="00717FF6">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Been receiving active cancer treatment for tumors or cancers of the blood</w:t>
                        </w:r>
                      </w:p>
                      <w:p w:rsidR="00717FF6" w:rsidRPr="00717FF6" w:rsidRDefault="00717FF6" w:rsidP="00717FF6">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Received an organ transplant and are taking medicine to suppress the immune system</w:t>
                        </w:r>
                      </w:p>
                      <w:p w:rsidR="00717FF6" w:rsidRPr="00717FF6" w:rsidRDefault="00717FF6" w:rsidP="00717FF6">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Received a stem cell transplant within the last 2 years or are taking medicine to suppress the immune system</w:t>
                        </w:r>
                      </w:p>
                      <w:p w:rsidR="00717FF6" w:rsidRPr="00717FF6" w:rsidRDefault="00717FF6" w:rsidP="00717FF6">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 xml:space="preserve">Moderate or severe primary immunodeficiency (such as </w:t>
                        </w:r>
                        <w:proofErr w:type="spellStart"/>
                        <w:r w:rsidRPr="00717FF6">
                          <w:rPr>
                            <w:rFonts w:ascii="Helvetica" w:eastAsia="Times New Roman" w:hAnsi="Helvetica" w:cs="Helvetica"/>
                            <w:color w:val="202020"/>
                            <w:sz w:val="24"/>
                            <w:szCs w:val="24"/>
                          </w:rPr>
                          <w:t>DiGeorge</w:t>
                        </w:r>
                        <w:proofErr w:type="spellEnd"/>
                        <w:r w:rsidRPr="00717FF6">
                          <w:rPr>
                            <w:rFonts w:ascii="Helvetica" w:eastAsia="Times New Roman" w:hAnsi="Helvetica" w:cs="Helvetica"/>
                            <w:color w:val="202020"/>
                            <w:sz w:val="24"/>
                            <w:szCs w:val="24"/>
                          </w:rPr>
                          <w:t xml:space="preserve"> syndrome, </w:t>
                        </w:r>
                        <w:proofErr w:type="spellStart"/>
                        <w:r w:rsidRPr="00717FF6">
                          <w:rPr>
                            <w:rFonts w:ascii="Helvetica" w:eastAsia="Times New Roman" w:hAnsi="Helvetica" w:cs="Helvetica"/>
                            <w:color w:val="202020"/>
                            <w:sz w:val="24"/>
                            <w:szCs w:val="24"/>
                          </w:rPr>
                          <w:t>Wiskott</w:t>
                        </w:r>
                        <w:proofErr w:type="spellEnd"/>
                        <w:r w:rsidRPr="00717FF6">
                          <w:rPr>
                            <w:rFonts w:ascii="Helvetica" w:eastAsia="Times New Roman" w:hAnsi="Helvetica" w:cs="Helvetica"/>
                            <w:color w:val="202020"/>
                            <w:sz w:val="24"/>
                            <w:szCs w:val="24"/>
                          </w:rPr>
                          <w:t>-Aldrich syndrome)</w:t>
                        </w:r>
                      </w:p>
                      <w:p w:rsidR="00717FF6" w:rsidRPr="00717FF6" w:rsidRDefault="00717FF6" w:rsidP="00717FF6">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Advanced or untreated HIV infection</w:t>
                        </w:r>
                      </w:p>
                      <w:p w:rsidR="00717FF6" w:rsidRPr="00717FF6" w:rsidRDefault="00717FF6" w:rsidP="00717FF6">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Active treatment with high-dose corticosteroids or other drugs that may suppress your immune response</w:t>
                        </w:r>
                      </w:p>
                      <w:p w:rsidR="00717FF6" w:rsidRPr="00717FF6" w:rsidRDefault="00717FF6" w:rsidP="00717FF6">
                        <w:pPr>
                          <w:spacing w:before="150" w:after="150"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People should talk to their healthcare provider about their medical condition, and whether getting an additional dose is appropriate for them.</w:t>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br/>
                          <w:t>Can you mix and match the vaccines?</w:t>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br/>
                          <w:t>For people who received either Pfizer-</w:t>
                        </w:r>
                        <w:proofErr w:type="spellStart"/>
                        <w:r w:rsidRPr="00717FF6">
                          <w:rPr>
                            <w:rFonts w:ascii="Helvetica" w:eastAsia="Times New Roman" w:hAnsi="Helvetica" w:cs="Helvetica"/>
                            <w:color w:val="202020"/>
                            <w:sz w:val="24"/>
                            <w:szCs w:val="24"/>
                          </w:rPr>
                          <w:t>BioNTech</w:t>
                        </w:r>
                        <w:proofErr w:type="spellEnd"/>
                        <w:r w:rsidRPr="00717FF6">
                          <w:rPr>
                            <w:rFonts w:ascii="Helvetica" w:eastAsia="Times New Roman" w:hAnsi="Helvetica" w:cs="Helvetica"/>
                            <w:color w:val="202020"/>
                            <w:sz w:val="24"/>
                            <w:szCs w:val="24"/>
                          </w:rPr>
                          <w:t xml:space="preserve"> or </w:t>
                        </w:r>
                        <w:proofErr w:type="spellStart"/>
                        <w:r w:rsidRPr="00717FF6">
                          <w:rPr>
                            <w:rFonts w:ascii="Helvetica" w:eastAsia="Times New Roman" w:hAnsi="Helvetica" w:cs="Helvetica"/>
                            <w:color w:val="202020"/>
                            <w:sz w:val="24"/>
                            <w:szCs w:val="24"/>
                          </w:rPr>
                          <w:t>Moderna’s</w:t>
                        </w:r>
                        <w:proofErr w:type="spellEnd"/>
                        <w:r w:rsidRPr="00717FF6">
                          <w:rPr>
                            <w:rFonts w:ascii="Helvetica" w:eastAsia="Times New Roman" w:hAnsi="Helvetica" w:cs="Helvetica"/>
                            <w:color w:val="202020"/>
                            <w:sz w:val="24"/>
                            <w:szCs w:val="24"/>
                          </w:rPr>
                          <w:t xml:space="preserve"> COVID-19 vaccine series, a third dose of the same mRNA vaccine should be used. A person should </w:t>
                        </w:r>
                        <w:r w:rsidRPr="00717FF6">
                          <w:rPr>
                            <w:rFonts w:ascii="Helvetica" w:eastAsia="Times New Roman" w:hAnsi="Helvetica" w:cs="Helvetica"/>
                            <w:color w:val="202020"/>
                            <w:sz w:val="24"/>
                            <w:szCs w:val="24"/>
                          </w:rPr>
                          <w:lastRenderedPageBreak/>
                          <w:t>not receive more than three mRNA vaccine doses. If the mRNA vaccine product given for the first two doses is not available or is unknown, either mRNA COVID-19 vaccine product may be administered.</w:t>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br/>
                          <w:t>What are the benefits of people receiving an additional vaccine dose?</w:t>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br/>
                          <w:t>An additional dose may prevent serious and possibly life-threatening COVID-19 in people who may not have responded to their initial vaccine series. In ongoing clinical trials, the mRNA COVID-19 vaccines (Pfizer-</w:t>
                        </w:r>
                        <w:proofErr w:type="spellStart"/>
                        <w:r w:rsidRPr="00717FF6">
                          <w:rPr>
                            <w:rFonts w:ascii="Helvetica" w:eastAsia="Times New Roman" w:hAnsi="Helvetica" w:cs="Helvetica"/>
                            <w:color w:val="202020"/>
                            <w:sz w:val="24"/>
                            <w:szCs w:val="24"/>
                          </w:rPr>
                          <w:t>BioNTech</w:t>
                        </w:r>
                        <w:proofErr w:type="spellEnd"/>
                        <w:r w:rsidRPr="00717FF6">
                          <w:rPr>
                            <w:rFonts w:ascii="Helvetica" w:eastAsia="Times New Roman" w:hAnsi="Helvetica" w:cs="Helvetica"/>
                            <w:color w:val="202020"/>
                            <w:sz w:val="24"/>
                            <w:szCs w:val="24"/>
                          </w:rPr>
                          <w:t xml:space="preserve"> or </w:t>
                        </w:r>
                        <w:proofErr w:type="spellStart"/>
                        <w:r w:rsidRPr="00717FF6">
                          <w:rPr>
                            <w:rFonts w:ascii="Helvetica" w:eastAsia="Times New Roman" w:hAnsi="Helvetica" w:cs="Helvetica"/>
                            <w:color w:val="202020"/>
                            <w:sz w:val="24"/>
                            <w:szCs w:val="24"/>
                          </w:rPr>
                          <w:t>Moderna</w:t>
                        </w:r>
                        <w:proofErr w:type="spellEnd"/>
                        <w:r w:rsidRPr="00717FF6">
                          <w:rPr>
                            <w:rFonts w:ascii="Helvetica" w:eastAsia="Times New Roman" w:hAnsi="Helvetica" w:cs="Helvetica"/>
                            <w:color w:val="202020"/>
                            <w:sz w:val="24"/>
                            <w:szCs w:val="24"/>
                          </w:rPr>
                          <w:t>) have been shown to prevent COVID-19 following the two-dose series. Limited information suggests that immunocompromised people who have low or no protection after two doses of mRNA vaccines may have an improved response after an additional dose of the same vaccine.</w:t>
                        </w:r>
                      </w:p>
                      <w:p w:rsidR="00717FF6" w:rsidRPr="00717FF6" w:rsidRDefault="00717FF6" w:rsidP="00717FF6">
                        <w:pPr>
                          <w:spacing w:after="0"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 </w:t>
                        </w:r>
                      </w:p>
                      <w:p w:rsidR="00717FF6" w:rsidRPr="00717FF6" w:rsidRDefault="00717FF6" w:rsidP="00717FF6">
                        <w:pPr>
                          <w:spacing w:after="0" w:line="375" w:lineRule="atLeast"/>
                          <w:outlineLvl w:val="2"/>
                          <w:rPr>
                            <w:rFonts w:ascii="Helvetica" w:eastAsia="Times New Roman" w:hAnsi="Helvetica" w:cs="Helvetica"/>
                            <w:b/>
                            <w:bCs/>
                            <w:color w:val="202020"/>
                            <w:sz w:val="30"/>
                            <w:szCs w:val="30"/>
                          </w:rPr>
                        </w:pPr>
                        <w:r w:rsidRPr="00717FF6">
                          <w:rPr>
                            <w:rFonts w:ascii="Helvetica" w:eastAsia="Times New Roman" w:hAnsi="Helvetica" w:cs="Helvetica"/>
                            <w:b/>
                            <w:bCs/>
                            <w:color w:val="202020"/>
                            <w:sz w:val="30"/>
                            <w:szCs w:val="30"/>
                          </w:rPr>
                          <w:t>What are the risks of vaccinating individuals with an additional dose?</w:t>
                        </w:r>
                      </w:p>
                      <w:p w:rsidR="00717FF6" w:rsidRPr="00717FF6" w:rsidRDefault="00717FF6" w:rsidP="00717FF6">
                        <w:pPr>
                          <w:spacing w:before="150" w:after="150"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There is limited information about the risks of receiving an additional dose of vaccine, and the safety, efficacy, and benefit of additional doses of COVID-19 vaccine in immunocompromised people continues to be evaluated. So far, reactions reported after the third mRNA dose were similar to that of the two-dose series: fatigue and pain at injection site were the most commonly reported side effects, and overall, most symptoms were mild to moderate.</w:t>
                        </w:r>
                      </w:p>
                      <w:p w:rsidR="00717FF6" w:rsidRPr="00717FF6" w:rsidRDefault="00717FF6" w:rsidP="00717FF6">
                        <w:pPr>
                          <w:spacing w:before="150" w:after="150"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However, as with the two-dose series, </w:t>
                        </w:r>
                        <w:hyperlink r:id="rId18" w:history="1">
                          <w:r w:rsidRPr="00717FF6">
                            <w:rPr>
                              <w:rFonts w:ascii="Helvetica" w:eastAsia="Times New Roman" w:hAnsi="Helvetica" w:cs="Helvetica"/>
                              <w:color w:val="007C89"/>
                              <w:sz w:val="24"/>
                              <w:szCs w:val="24"/>
                              <w:u w:val="single"/>
                            </w:rPr>
                            <w:t>serious side effects are rare</w:t>
                          </w:r>
                        </w:hyperlink>
                        <w:r w:rsidRPr="00717FF6">
                          <w:rPr>
                            <w:rFonts w:ascii="Helvetica" w:eastAsia="Times New Roman" w:hAnsi="Helvetica" w:cs="Helvetica"/>
                            <w:color w:val="202020"/>
                            <w:sz w:val="24"/>
                            <w:szCs w:val="24"/>
                          </w:rPr>
                          <w:t>, but may occur.</w:t>
                        </w:r>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0" w:type="dxa"/>
                          <w:left w:w="270" w:type="dxa"/>
                          <w:bottom w:w="135" w:type="dxa"/>
                          <w:right w:w="270" w:type="dxa"/>
                        </w:tcMar>
                        <w:hideMark/>
                      </w:tcPr>
                      <w:p w:rsidR="00717FF6" w:rsidRPr="00717FF6" w:rsidRDefault="00717FF6" w:rsidP="00717FF6">
                        <w:pPr>
                          <w:spacing w:before="150" w:after="150" w:line="360" w:lineRule="atLeast"/>
                          <w:rPr>
                            <w:rFonts w:ascii="Helvetica" w:eastAsia="Times New Roman" w:hAnsi="Helvetica" w:cs="Helvetica"/>
                            <w:color w:val="202020"/>
                            <w:sz w:val="24"/>
                            <w:szCs w:val="24"/>
                          </w:rPr>
                        </w:pPr>
                        <w:r w:rsidRPr="00717FF6">
                          <w:rPr>
                            <w:rFonts w:ascii="Helvetica" w:eastAsia="Times New Roman" w:hAnsi="Helvetica" w:cs="Helvetica"/>
                            <w:b/>
                            <w:bCs/>
                            <w:color w:val="202020"/>
                            <w:sz w:val="24"/>
                            <w:szCs w:val="24"/>
                          </w:rPr>
                          <w:t>UPCOMING EVENTS</w:t>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br/>
                          <w:t>KCSV Member Meeting - Zoom</w:t>
                        </w:r>
                        <w:r w:rsidRPr="00717FF6">
                          <w:rPr>
                            <w:rFonts w:ascii="Helvetica" w:eastAsia="Times New Roman" w:hAnsi="Helvetica" w:cs="Helvetica"/>
                            <w:color w:val="202020"/>
                            <w:sz w:val="24"/>
                            <w:szCs w:val="24"/>
                          </w:rPr>
                          <w:br/>
                          <w:t>Friday, September 10th - 3:00pm</w:t>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br/>
                          <w:t>KCSV Chair Exercise Session- Zoom</w:t>
                        </w:r>
                        <w:r w:rsidRPr="00717FF6">
                          <w:rPr>
                            <w:rFonts w:ascii="Helvetica" w:eastAsia="Times New Roman" w:hAnsi="Helvetica" w:cs="Helvetica"/>
                            <w:color w:val="202020"/>
                            <w:sz w:val="24"/>
                            <w:szCs w:val="24"/>
                          </w:rPr>
                          <w:br/>
                          <w:t>Tuesday, September 14th - 3:00pm</w:t>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lastRenderedPageBreak/>
                          <w:t xml:space="preserve">KCSV - Fun Day ( Cheer Up Wellness, </w:t>
                        </w:r>
                        <w:proofErr w:type="spellStart"/>
                        <w:r w:rsidRPr="00717FF6">
                          <w:rPr>
                            <w:rFonts w:ascii="Helvetica" w:eastAsia="Times New Roman" w:hAnsi="Helvetica" w:cs="Helvetica"/>
                            <w:color w:val="202020"/>
                            <w:sz w:val="24"/>
                            <w:szCs w:val="24"/>
                          </w:rPr>
                          <w:t>Inc</w:t>
                        </w:r>
                        <w:proofErr w:type="spellEnd"/>
                        <w:r w:rsidRPr="00717FF6">
                          <w:rPr>
                            <w:rFonts w:ascii="Helvetica" w:eastAsia="Times New Roman" w:hAnsi="Helvetica" w:cs="Helvetica"/>
                            <w:color w:val="202020"/>
                            <w:sz w:val="24"/>
                            <w:szCs w:val="24"/>
                          </w:rPr>
                          <w:t>) - Zoom</w:t>
                        </w:r>
                        <w:r w:rsidRPr="00717FF6">
                          <w:rPr>
                            <w:rFonts w:ascii="Helvetica" w:eastAsia="Times New Roman" w:hAnsi="Helvetica" w:cs="Helvetica"/>
                            <w:color w:val="202020"/>
                            <w:sz w:val="24"/>
                            <w:szCs w:val="24"/>
                          </w:rPr>
                          <w:br/>
                          <w:t>Thursday, September 16th - 3:00pm</w:t>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br/>
                          <w:t>Medical Alert Systems: How To Choose The Right One For You (Sponsored by Foggy Bottom West End Village). </w:t>
                        </w:r>
                        <w:r w:rsidRPr="00717FF6">
                          <w:rPr>
                            <w:rFonts w:ascii="Helvetica" w:eastAsia="Times New Roman" w:hAnsi="Helvetica" w:cs="Helvetica"/>
                            <w:color w:val="202020"/>
                            <w:sz w:val="24"/>
                            <w:szCs w:val="24"/>
                          </w:rPr>
                          <w:br/>
                          <w:t>Thursday, September 23rd - 2:00pm - 3:00pm</w:t>
                        </w:r>
                        <w:r w:rsidRPr="00717FF6">
                          <w:rPr>
                            <w:rFonts w:ascii="Helvetica" w:eastAsia="Times New Roman" w:hAnsi="Helvetica" w:cs="Helvetica"/>
                            <w:color w:val="202020"/>
                            <w:sz w:val="24"/>
                            <w:szCs w:val="24"/>
                          </w:rPr>
                          <w:br/>
                        </w:r>
                        <w:r w:rsidRPr="00717FF6">
                          <w:rPr>
                            <w:rFonts w:ascii="Helvetica" w:eastAsia="Times New Roman" w:hAnsi="Helvetica" w:cs="Helvetica"/>
                            <w:b/>
                            <w:bCs/>
                            <w:color w:val="202020"/>
                            <w:sz w:val="24"/>
                            <w:szCs w:val="24"/>
                          </w:rPr>
                          <w:t>Registration is required. </w:t>
                        </w:r>
                        <w:hyperlink r:id="rId19" w:tgtFrame="_blank" w:history="1">
                          <w:r w:rsidRPr="00717FF6">
                            <w:rPr>
                              <w:rFonts w:ascii="Helvetica" w:eastAsia="Times New Roman" w:hAnsi="Helvetica" w:cs="Helvetica"/>
                              <w:b/>
                              <w:bCs/>
                              <w:color w:val="007C89"/>
                              <w:sz w:val="24"/>
                              <w:szCs w:val="24"/>
                              <w:u w:val="single"/>
                            </w:rPr>
                            <w:t>Click here to register</w:t>
                          </w:r>
                        </w:hyperlink>
                        <w:r w:rsidRPr="00717FF6">
                          <w:rPr>
                            <w:rFonts w:ascii="Helvetica" w:eastAsia="Times New Roman" w:hAnsi="Helvetica" w:cs="Helvetica"/>
                            <w:b/>
                            <w:bCs/>
                            <w:color w:val="202020"/>
                            <w:sz w:val="24"/>
                            <w:szCs w:val="24"/>
                          </w:rPr>
                          <w:t>.</w:t>
                        </w:r>
                        <w:r w:rsidRPr="00717FF6">
                          <w:rPr>
                            <w:rFonts w:ascii="Helvetica" w:eastAsia="Times New Roman" w:hAnsi="Helvetica" w:cs="Helvetica"/>
                            <w:color w:val="202020"/>
                            <w:sz w:val="24"/>
                            <w:szCs w:val="24"/>
                          </w:rPr>
                          <w:br/>
                          <w:t>Click the "</w:t>
                        </w:r>
                        <w:r w:rsidRPr="00717FF6">
                          <w:rPr>
                            <w:rFonts w:ascii="Helvetica" w:eastAsia="Times New Roman" w:hAnsi="Helvetica" w:cs="Helvetica"/>
                            <w:b/>
                            <w:bCs/>
                            <w:color w:val="202020"/>
                            <w:sz w:val="24"/>
                            <w:szCs w:val="24"/>
                          </w:rPr>
                          <w:t>REGISTER NOW</w:t>
                        </w:r>
                        <w:r w:rsidRPr="00717FF6">
                          <w:rPr>
                            <w:rFonts w:ascii="Helvetica" w:eastAsia="Times New Roman" w:hAnsi="Helvetica" w:cs="Helvetica"/>
                            <w:color w:val="202020"/>
                            <w:sz w:val="24"/>
                            <w:szCs w:val="24"/>
                          </w:rPr>
                          <w:t>" button in the gray box to the right of the screen. </w:t>
                        </w:r>
                        <w:r w:rsidRPr="00717FF6">
                          <w:rPr>
                            <w:rFonts w:ascii="Helvetica" w:eastAsia="Times New Roman" w:hAnsi="Helvetica" w:cs="Helvetica"/>
                            <w:b/>
                            <w:bCs/>
                            <w:color w:val="202020"/>
                            <w:sz w:val="24"/>
                            <w:szCs w:val="24"/>
                          </w:rPr>
                          <w:t>A zoom link will be sent to you the morning of the program.</w:t>
                        </w:r>
                      </w:p>
                      <w:p w:rsidR="00717FF6" w:rsidRPr="00717FF6" w:rsidRDefault="00717FF6" w:rsidP="00717FF6">
                        <w:pPr>
                          <w:spacing w:before="150" w:after="150" w:line="360" w:lineRule="atLeast"/>
                          <w:rPr>
                            <w:rFonts w:ascii="Helvetica" w:eastAsia="Times New Roman" w:hAnsi="Helvetica" w:cs="Helvetica"/>
                            <w:color w:val="202020"/>
                            <w:sz w:val="24"/>
                            <w:szCs w:val="24"/>
                          </w:rPr>
                        </w:pPr>
                        <w:r w:rsidRPr="00717FF6">
                          <w:rPr>
                            <w:rFonts w:ascii="Helvetica" w:eastAsia="Times New Roman" w:hAnsi="Helvetica" w:cs="Helvetica"/>
                            <w:color w:val="202020"/>
                            <w:sz w:val="24"/>
                            <w:szCs w:val="24"/>
                          </w:rPr>
                          <w:t>KCSV Exercise Session- Zoom</w:t>
                        </w:r>
                        <w:r w:rsidRPr="00717FF6">
                          <w:rPr>
                            <w:rFonts w:ascii="Helvetica" w:eastAsia="Times New Roman" w:hAnsi="Helvetica" w:cs="Helvetica"/>
                            <w:color w:val="202020"/>
                            <w:sz w:val="24"/>
                            <w:szCs w:val="24"/>
                          </w:rPr>
                          <w:br/>
                          <w:t>Tuesday, September 28th - 3:00pm</w:t>
                        </w:r>
                        <w:r w:rsidRPr="00717FF6">
                          <w:rPr>
                            <w:rFonts w:ascii="Helvetica" w:eastAsia="Times New Roman" w:hAnsi="Helvetica" w:cs="Helvetica"/>
                            <w:color w:val="202020"/>
                            <w:sz w:val="24"/>
                            <w:szCs w:val="24"/>
                          </w:rPr>
                          <w:br/>
                        </w:r>
                        <w:r w:rsidRPr="00717FF6">
                          <w:rPr>
                            <w:rFonts w:ascii="Helvetica" w:eastAsia="Times New Roman" w:hAnsi="Helvetica" w:cs="Helvetica"/>
                            <w:color w:val="202020"/>
                            <w:sz w:val="24"/>
                            <w:szCs w:val="24"/>
                          </w:rPr>
                          <w:br/>
                          <w:t>KCSV Helpful Village Website Training with Director - Kathy Pointer</w:t>
                        </w:r>
                        <w:r w:rsidRPr="00717FF6">
                          <w:rPr>
                            <w:rFonts w:ascii="Helvetica" w:eastAsia="Times New Roman" w:hAnsi="Helvetica" w:cs="Helvetica"/>
                            <w:color w:val="202020"/>
                            <w:sz w:val="24"/>
                            <w:szCs w:val="24"/>
                          </w:rPr>
                          <w:br/>
                          <w:t>Wednesday, September 29th - 3:00pm</w:t>
                        </w:r>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17FF6" w:rsidRPr="00717FF6">
                    <w:tc>
                      <w:tcPr>
                        <w:tcW w:w="0" w:type="auto"/>
                        <w:tcMar>
                          <w:top w:w="0" w:type="dxa"/>
                          <w:left w:w="270" w:type="dxa"/>
                          <w:bottom w:w="135" w:type="dxa"/>
                          <w:right w:w="270" w:type="dxa"/>
                        </w:tcMar>
                        <w:hideMark/>
                      </w:tcPr>
                      <w:p w:rsidR="00717FF6" w:rsidRPr="00717FF6" w:rsidRDefault="00717FF6" w:rsidP="00717FF6">
                        <w:pPr>
                          <w:spacing w:after="0" w:line="360" w:lineRule="atLeast"/>
                          <w:rPr>
                            <w:rFonts w:ascii="Helvetica" w:eastAsia="Times New Roman" w:hAnsi="Helvetica" w:cs="Helvetica"/>
                            <w:color w:val="202020"/>
                            <w:sz w:val="24"/>
                            <w:szCs w:val="24"/>
                          </w:rPr>
                        </w:pPr>
                        <w:r w:rsidRPr="00717FF6">
                          <w:rPr>
                            <w:rFonts w:ascii="Helvetica" w:eastAsia="Times New Roman" w:hAnsi="Helvetica" w:cs="Helvetica"/>
                            <w:b/>
                            <w:bCs/>
                            <w:color w:val="202020"/>
                            <w:sz w:val="24"/>
                            <w:szCs w:val="24"/>
                          </w:rPr>
                          <w:t>See You Next Week!</w:t>
                        </w:r>
                      </w:p>
                    </w:tc>
                  </w:tr>
                </w:tbl>
                <w:p w:rsidR="00717FF6" w:rsidRPr="00717FF6" w:rsidRDefault="00717FF6" w:rsidP="00717FF6">
                  <w:pPr>
                    <w:spacing w:after="0" w:line="240" w:lineRule="auto"/>
                    <w:rPr>
                      <w:rFonts w:ascii="Times New Roman" w:eastAsia="Times New Roman" w:hAnsi="Times New Roman" w:cs="Times New Roman"/>
                      <w:sz w:val="24"/>
                      <w:szCs w:val="24"/>
                    </w:rPr>
                  </w:pPr>
                </w:p>
              </w:tc>
            </w:tr>
          </w:tbl>
          <w:p w:rsidR="00717FF6" w:rsidRPr="00717FF6" w:rsidRDefault="00717FF6" w:rsidP="00717FF6">
            <w:pPr>
              <w:spacing w:after="0" w:line="240" w:lineRule="auto"/>
              <w:rPr>
                <w:rFonts w:ascii="Times New Roman" w:eastAsia="Times New Roman" w:hAnsi="Times New Roman" w:cs="Times New Roman"/>
                <w:color w:val="000000"/>
                <w:sz w:val="27"/>
                <w:szCs w:val="27"/>
              </w:rPr>
            </w:pPr>
          </w:p>
        </w:tc>
      </w:tr>
    </w:tbl>
    <w:p w:rsidR="007379E5" w:rsidRDefault="007379E5">
      <w:bookmarkStart w:id="0" w:name="_GoBack"/>
      <w:bookmarkEnd w:id="0"/>
    </w:p>
    <w:sectPr w:rsidR="0073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37A"/>
    <w:multiLevelType w:val="multilevel"/>
    <w:tmpl w:val="5660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50824"/>
    <w:multiLevelType w:val="multilevel"/>
    <w:tmpl w:val="1CE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F6"/>
    <w:rsid w:val="00717FF6"/>
    <w:rsid w:val="0073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48726-4042-41C1-82E7-FCA6CF0E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domcare.helpfulvillage.com/volunteer_infos/application_form" TargetMode="External"/><Relationship Id="rId13" Type="http://schemas.openxmlformats.org/officeDocument/2006/relationships/hyperlink" Target="https://www.cdc.gov/media/releases/2021/s0818-covid-19-booster-shots.html" TargetMode="External"/><Relationship Id="rId18" Type="http://schemas.openxmlformats.org/officeDocument/2006/relationships/hyperlink" Target="https://www.cdc.gov/coronavirus/2019-ncov/vaccines/safety/safety-of-vaccin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docs.google.com/forms/d/e/1FAIpQLSccuiP0HcHntvZqAhZibXP1duw74surMvOBHBK6e8R-YjNC5g/viewform?vc=0&amp;c=0&amp;w=1&amp;flr=0&amp;usp=mail_form_link" TargetMode="External"/><Relationship Id="rId17" Type="http://schemas.openxmlformats.org/officeDocument/2006/relationships/hyperlink" Target="https://www.cdc.gov/coronavirus/2019-ncov/vaccines/effectiveness/why-measure-effectiveness/breakthrough-cases.html" TargetMode="External"/><Relationship Id="rId2" Type="http://schemas.openxmlformats.org/officeDocument/2006/relationships/styles" Target="styles.xml"/><Relationship Id="rId16" Type="http://schemas.openxmlformats.org/officeDocument/2006/relationships/hyperlink" Target="https://www.cdc.gov/vaccines/acip/meetings/downloads/slides-2021-07/07-COVID-Oliver-50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ocs.google.com/forms/d/e/1FAIpQLSccuiP0HcHntvZqAhZibXP1duw74surMvOBHBK6e8R-YjNC5g/viewform?vc=0&amp;c=0&amp;w=1&amp;flr=0&amp;usp=mail_form_link" TargetMode="External"/><Relationship Id="rId5" Type="http://schemas.openxmlformats.org/officeDocument/2006/relationships/image" Target="media/image1.png"/><Relationship Id="rId15" Type="http://schemas.openxmlformats.org/officeDocument/2006/relationships/hyperlink" Target="https://www.cdc.gov/coronavirus/2019-ncov/science/science-briefs/fully-vaccinated-people.html" TargetMode="External"/><Relationship Id="rId10" Type="http://schemas.openxmlformats.org/officeDocument/2006/relationships/image" Target="media/image5.jpeg"/><Relationship Id="rId19" Type="http://schemas.openxmlformats.org/officeDocument/2006/relationships/hyperlink" Target="https://r20.rs6.net/tn.jsp?f=001lDp_oLlYlBc5p9984w9uKBTtD2seYDIewd2CoML575jGOXFsM2_BK0IgBUAnms7a7_4I1yOvGDvj-2GJIXXgvEdheT0xbLlxfkOmCQf6KEXuFZBNGahxHtyX0D5yvAFA_8pYANwSudXN2DVvsJ5_H6qiZxmlACEcd1uwbJqIdlHAf0F-MpdslP458NS6zzMDizbCtumt4KginzZ3zA-6nUBRhCshCaO8nkN3cVK0unI=&amp;c=z98nM0rj9sAWghhzOT5kmNhoAcjYpJJU106176NXwBGFtyWz0gQ__Q==&amp;ch=N7kSgZGlsUqNonXhhbdSQ3F3A22SjmRSbYwM9_ALcC2QzrJxhEud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cdc.gov/coronavirus/2019-ncov/vaccines/different-vaccines/Pfizer-BioNT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2021-09-10T01:52:00Z</dcterms:created>
  <dcterms:modified xsi:type="dcterms:W3CDTF">2021-09-10T01:54:00Z</dcterms:modified>
</cp:coreProperties>
</file>